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D10" w:rsidRDefault="006C7D10"/>
    <w:p w:rsidR="006C7D10" w:rsidRDefault="006C7D10">
      <w:pPr>
        <w:tabs>
          <w:tab w:val="left" w:pos="4128"/>
        </w:tabs>
        <w:jc w:val="both"/>
        <w:rPr>
          <w:rFonts w:ascii="Helvetica" w:hAnsi="Helvetica"/>
        </w:rPr>
      </w:pPr>
    </w:p>
    <w:p w:rsidR="006C7D10" w:rsidRPr="00E43E5D" w:rsidRDefault="00861829">
      <w:pPr>
        <w:pStyle w:val="P68B1DB1-Normale1"/>
        <w:tabs>
          <w:tab w:val="left" w:pos="4128"/>
        </w:tabs>
        <w:rPr>
          <w:lang w:val="en-US"/>
        </w:rPr>
      </w:pPr>
      <w:r w:rsidRPr="00E43E5D">
        <w:rPr>
          <w:lang w:val="en-US"/>
        </w:rPr>
        <w:t>SCIROCCO H HAS CREATED THE “MADE-TO-MEASURE” (INCLUDING THE PRICE) DESIGNER RADIATOR: SHADOW MAKES ITS DEBUT.</w:t>
      </w:r>
    </w:p>
    <w:p w:rsidR="006C7D10" w:rsidRDefault="00861829">
      <w:pPr>
        <w:pStyle w:val="P68B1DB1-Normale2"/>
        <w:tabs>
          <w:tab w:val="left" w:pos="4128"/>
        </w:tabs>
        <w:jc w:val="both"/>
        <w:rPr>
          <w:lang w:val="en-US"/>
        </w:rPr>
      </w:pPr>
      <w:r w:rsidRPr="00E43E5D">
        <w:rPr>
          <w:lang w:val="en-US"/>
        </w:rPr>
        <w:t xml:space="preserve">Designed by Franca Lucarelli-Bruna Rapisarda, it is a designer radiator/towel warmer in steel that can be made-to-measure according to your needs in terms of space and heat output. </w:t>
      </w:r>
    </w:p>
    <w:p w:rsidR="0002450E" w:rsidRDefault="0002450E">
      <w:pPr>
        <w:pStyle w:val="P68B1DB1-Normale2"/>
        <w:tabs>
          <w:tab w:val="left" w:pos="4128"/>
        </w:tabs>
        <w:jc w:val="both"/>
        <w:rPr>
          <w:lang w:val="en-US"/>
        </w:rPr>
      </w:pPr>
    </w:p>
    <w:p w:rsidR="0002450E" w:rsidRPr="00E43E5D" w:rsidRDefault="0002450E">
      <w:pPr>
        <w:pStyle w:val="P68B1DB1-Normale2"/>
        <w:tabs>
          <w:tab w:val="left" w:pos="4128"/>
        </w:tabs>
        <w:jc w:val="both"/>
        <w:rPr>
          <w:lang w:val="en-US"/>
        </w:rPr>
      </w:pPr>
      <w:bookmarkStart w:id="0" w:name="_GoBack"/>
      <w:r>
        <w:rPr>
          <w:noProof/>
          <w:lang w:val="en-US"/>
        </w:rPr>
        <w:drawing>
          <wp:inline distT="0" distB="0" distL="0" distR="0">
            <wp:extent cx="6116320" cy="2687955"/>
            <wp:effectExtent l="0" t="0" r="508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IROCCO-SHADOW-1024x450.jpg"/>
                    <pic:cNvPicPr/>
                  </pic:nvPicPr>
                  <pic:blipFill>
                    <a:blip r:embed="rId6">
                      <a:extLst>
                        <a:ext uri="{28A0092B-C50C-407E-A947-70E740481C1C}">
                          <a14:useLocalDpi xmlns:a14="http://schemas.microsoft.com/office/drawing/2010/main" val="0"/>
                        </a:ext>
                      </a:extLst>
                    </a:blip>
                    <a:stretch>
                      <a:fillRect/>
                    </a:stretch>
                  </pic:blipFill>
                  <pic:spPr>
                    <a:xfrm>
                      <a:off x="0" y="0"/>
                      <a:ext cx="6116320" cy="2687955"/>
                    </a:xfrm>
                    <a:prstGeom prst="rect">
                      <a:avLst/>
                    </a:prstGeom>
                  </pic:spPr>
                </pic:pic>
              </a:graphicData>
            </a:graphic>
          </wp:inline>
        </w:drawing>
      </w:r>
      <w:bookmarkEnd w:id="0"/>
    </w:p>
    <w:p w:rsidR="006C7D10" w:rsidRPr="00E43E5D" w:rsidRDefault="006C7D10">
      <w:pPr>
        <w:tabs>
          <w:tab w:val="left" w:pos="4128"/>
        </w:tabs>
        <w:jc w:val="both"/>
        <w:rPr>
          <w:rFonts w:ascii="Helvetica" w:hAnsi="Helvetica"/>
          <w:lang w:val="en-US"/>
        </w:rPr>
      </w:pPr>
    </w:p>
    <w:p w:rsidR="006C7D10" w:rsidRPr="0002450E" w:rsidRDefault="00861829">
      <w:pPr>
        <w:pStyle w:val="P68B1DB1-Normale3"/>
        <w:tabs>
          <w:tab w:val="left" w:pos="4128"/>
        </w:tabs>
        <w:jc w:val="both"/>
        <w:rPr>
          <w:lang w:val="en-US"/>
        </w:rPr>
      </w:pPr>
      <w:r w:rsidRPr="0002450E">
        <w:rPr>
          <w:lang w:val="en-US"/>
        </w:rPr>
        <w:t>Tailored just like a haute couture dress created stitch by stitch, it takes inspiration from solar-shading devices used to protect windows. The result is SHADOW, the new designer radiator by Scirocco H, designed by Franca Lucarelli and Bruna Rapisarda.</w:t>
      </w:r>
    </w:p>
    <w:p w:rsidR="006C7D10" w:rsidRPr="0002450E" w:rsidRDefault="006C7D10">
      <w:pPr>
        <w:tabs>
          <w:tab w:val="left" w:pos="4128"/>
        </w:tabs>
        <w:jc w:val="both"/>
        <w:rPr>
          <w:rFonts w:ascii="Helvetica" w:hAnsi="Helvetica"/>
          <w:lang w:val="en-US"/>
        </w:rPr>
      </w:pPr>
    </w:p>
    <w:p w:rsidR="006C7D10" w:rsidRDefault="00861829">
      <w:pPr>
        <w:pStyle w:val="P68B1DB1-Normale3"/>
        <w:tabs>
          <w:tab w:val="left" w:pos="4128"/>
        </w:tabs>
        <w:jc w:val="both"/>
      </w:pPr>
      <w:r>
        <w:t>Made of steel with 14 mm diameter tubular elements set in a 30x30 mm square section frame, it is a fully customisable designer radiator and towel warmer with hydronic, electric and mixed operation. It can be created with the ideal dimensions according to the heat output sought and the space available.</w:t>
      </w:r>
    </w:p>
    <w:p w:rsidR="006C7D10" w:rsidRDefault="006C7D10">
      <w:pPr>
        <w:tabs>
          <w:tab w:val="left" w:pos="4128"/>
        </w:tabs>
        <w:jc w:val="both"/>
        <w:rPr>
          <w:rFonts w:ascii="Helvetica" w:hAnsi="Helvetica"/>
        </w:rPr>
      </w:pPr>
    </w:p>
    <w:p w:rsidR="006C7D10" w:rsidRDefault="00861829">
      <w:pPr>
        <w:pStyle w:val="P68B1DB1-Normale3"/>
        <w:tabs>
          <w:tab w:val="left" w:pos="4128"/>
        </w:tabs>
        <w:jc w:val="both"/>
      </w:pPr>
      <w:r>
        <w:t>Any configuration (between 396 and 2041mm in height and 300 and 1200mm in width) is possible with SHADOW as well as the number of horizontal elements to be inserted or the type of hydronic connections and valves to go with it. The electric version can be equipped with TAW, the wireless kit with programmable room thermostat for ideal temperature regulation and keeping energy consumption under control.</w:t>
      </w:r>
    </w:p>
    <w:p w:rsidR="006C7D10" w:rsidRDefault="006C7D10">
      <w:pPr>
        <w:tabs>
          <w:tab w:val="left" w:pos="4128"/>
        </w:tabs>
        <w:jc w:val="both"/>
        <w:rPr>
          <w:rFonts w:ascii="Helvetica" w:hAnsi="Helvetica"/>
        </w:rPr>
      </w:pPr>
    </w:p>
    <w:p w:rsidR="006C7D10" w:rsidRDefault="00861829">
      <w:pPr>
        <w:pStyle w:val="P68B1DB1-Normale3"/>
        <w:tabs>
          <w:tab w:val="left" w:pos="4128"/>
        </w:tabs>
        <w:jc w:val="both"/>
      </w:pPr>
      <w:r>
        <w:t xml:space="preserve">SHADOW's accessories also become style icons, enhancing its functionality and design. In actual fact, SHADOW can be enhanced with towel bars from the new ROD series. Created </w:t>
      </w:r>
      <w:r>
        <w:lastRenderedPageBreak/>
        <w:t>specifically, they are made of 42 mm diameter steel. Particularly unique is the “ROD L” version that extends beyond the radiator to allow better arrangement of the towels while leaving the radiator free, so as to preserve the clean and minimalist look that distinguishes its design.</w:t>
      </w:r>
    </w:p>
    <w:p w:rsidR="006C7D10" w:rsidRDefault="006C7D10">
      <w:pPr>
        <w:tabs>
          <w:tab w:val="left" w:pos="4128"/>
        </w:tabs>
        <w:jc w:val="both"/>
        <w:rPr>
          <w:rFonts w:ascii="Helvetica" w:hAnsi="Helvetica"/>
        </w:rPr>
      </w:pPr>
    </w:p>
    <w:p w:rsidR="006C7D10" w:rsidRDefault="00861829">
      <w:pPr>
        <w:pStyle w:val="P68B1DB1-Normale3"/>
        <w:tabs>
          <w:tab w:val="left" w:pos="4128"/>
        </w:tabs>
        <w:jc w:val="both"/>
      </w:pPr>
      <w:r>
        <w:t>There is a wide range of colour options too. You can choose from Scirocco H's 67 colours to truly customise both the SHADOW radiator and the ROD accessories.</w:t>
      </w:r>
    </w:p>
    <w:sectPr w:rsidR="006C7D10">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389" w:rsidRDefault="006A6389">
      <w:r>
        <w:separator/>
      </w:r>
    </w:p>
  </w:endnote>
  <w:endnote w:type="continuationSeparator" w:id="0">
    <w:p w:rsidR="006A6389" w:rsidRDefault="006A6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D10" w:rsidRDefault="00861829">
    <w:pPr>
      <w:pStyle w:val="P68B1DB1-Pidipagina4"/>
      <w:tabs>
        <w:tab w:val="center" w:pos="4153"/>
        <w:tab w:val="right" w:pos="8306"/>
      </w:tabs>
      <w:jc w:val="center"/>
    </w:pPr>
    <w:r>
      <w:t>For further information contact:</w:t>
    </w:r>
  </w:p>
  <w:p w:rsidR="006C7D10" w:rsidRDefault="006C7D10">
    <w:pPr>
      <w:pStyle w:val="Pidipagina"/>
      <w:tabs>
        <w:tab w:val="center" w:pos="4153"/>
        <w:tab w:val="right" w:pos="8306"/>
      </w:tabs>
      <w:jc w:val="center"/>
      <w:rPr>
        <w:rFonts w:ascii="Helvetica" w:hAnsi="Helvetica" w:cs="Arial"/>
        <w:b/>
        <w:color w:val="000000" w:themeColor="text1"/>
        <w:sz w:val="18"/>
      </w:rPr>
    </w:pPr>
  </w:p>
  <w:p w:rsidR="006C7D10" w:rsidRDefault="00861829">
    <w:pPr>
      <w:pStyle w:val="P68B1DB1-Pidipagina5"/>
      <w:tabs>
        <w:tab w:val="center" w:pos="4153"/>
        <w:tab w:val="right" w:pos="8306"/>
      </w:tabs>
      <w:jc w:val="center"/>
    </w:pPr>
    <w:r>
      <w:t>SCIROCCO H PRESS OFFICE</w:t>
    </w:r>
  </w:p>
  <w:p w:rsidR="006C7D10" w:rsidRDefault="00861829">
    <w:pPr>
      <w:pStyle w:val="Pidipagina"/>
      <w:tabs>
        <w:tab w:val="center" w:pos="4153"/>
        <w:tab w:val="right" w:pos="8306"/>
      </w:tabs>
      <w:jc w:val="center"/>
      <w:rPr>
        <w:rFonts w:ascii="Helvetica" w:hAnsi="Helvetica" w:cs="Arial"/>
        <w:color w:val="FF7100"/>
        <w:sz w:val="18"/>
      </w:rPr>
    </w:pPr>
    <w:r>
      <w:rPr>
        <w:rFonts w:ascii="Helvetica" w:hAnsi="Helvetica" w:cs="Arial"/>
        <w:color w:val="000000" w:themeColor="text1"/>
        <w:sz w:val="18"/>
      </w:rPr>
      <w:t xml:space="preserve">Alessandro Bono | + 39 347 0518455 </w:t>
    </w:r>
    <w:r>
      <w:rPr>
        <w:rFonts w:ascii="Helvetica" w:hAnsi="Helvetica" w:cs="Arial"/>
        <w:sz w:val="18"/>
      </w:rPr>
      <w:t xml:space="preserve">| </w:t>
    </w:r>
    <w:hyperlink r:id="rId1" w:history="1">
      <w:r>
        <w:rPr>
          <w:rStyle w:val="Collegamentoipertestuale"/>
          <w:rFonts w:ascii="Helvetica" w:hAnsi="Helvetica" w:cs="Arial"/>
          <w:color w:val="FF7100"/>
          <w:sz w:val="18"/>
        </w:rPr>
        <w:t>press@sciroccoh.it</w:t>
      </w:r>
    </w:hyperlink>
    <w:r>
      <w:rPr>
        <w:rFonts w:ascii="Helvetica" w:hAnsi="Helvetica" w:cs="Arial"/>
        <w:sz w:val="18"/>
      </w:rPr>
      <w:t xml:space="preserve"> </w:t>
    </w:r>
  </w:p>
  <w:p w:rsidR="006C7D10" w:rsidRDefault="00861829">
    <w:pPr>
      <w:pStyle w:val="Pidipagina"/>
      <w:tabs>
        <w:tab w:val="center" w:pos="4153"/>
        <w:tab w:val="right" w:pos="8306"/>
      </w:tabs>
      <w:jc w:val="center"/>
      <w:rPr>
        <w:rFonts w:ascii="Helvetica" w:hAnsi="Helvetica" w:cs="Arial"/>
        <w:color w:val="FF7100"/>
        <w:sz w:val="18"/>
      </w:rPr>
    </w:pPr>
    <w:r>
      <w:rPr>
        <w:rFonts w:ascii="Helvetica" w:hAnsi="Helvetica" w:cs="Arial"/>
        <w:color w:val="000000" w:themeColor="text1"/>
        <w:sz w:val="18"/>
      </w:rPr>
      <w:t xml:space="preserve">SCIROCCO H srl | + 39 0322 955935 </w:t>
    </w:r>
    <w:r>
      <w:rPr>
        <w:rFonts w:ascii="Helvetica" w:hAnsi="Helvetica" w:cs="Arial"/>
        <w:sz w:val="18"/>
      </w:rPr>
      <w:t xml:space="preserve">| </w:t>
    </w:r>
    <w:hyperlink r:id="rId2" w:history="1">
      <w:r>
        <w:rPr>
          <w:rStyle w:val="Collegamentoipertestuale"/>
          <w:rFonts w:ascii="Helvetica" w:hAnsi="Helvetica" w:cs="Arial"/>
          <w:color w:val="FF7100"/>
          <w:sz w:val="18"/>
        </w:rPr>
        <w:t>www.sciroccoh.it</w:t>
      </w:r>
    </w:hyperlink>
    <w:r>
      <w:rPr>
        <w:rFonts w:ascii="Helvetica" w:hAnsi="Helvetica" w:cs="Arial"/>
        <w:sz w:val="18"/>
      </w:rPr>
      <w:t xml:space="preserve"> </w:t>
    </w:r>
  </w:p>
  <w:p w:rsidR="006C7D10" w:rsidRDefault="006C7D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389" w:rsidRDefault="006A6389">
      <w:r>
        <w:separator/>
      </w:r>
    </w:p>
  </w:footnote>
  <w:footnote w:type="continuationSeparator" w:id="0">
    <w:p w:rsidR="006A6389" w:rsidRDefault="006A6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D10" w:rsidRDefault="00861829">
    <w:pPr>
      <w:pStyle w:val="Intestazione"/>
      <w:jc w:val="center"/>
    </w:pPr>
    <w:r>
      <w:rPr>
        <w:noProof/>
      </w:rPr>
      <w:drawing>
        <wp:inline distT="0" distB="0" distL="0" distR="0">
          <wp:extent cx="2584987" cy="103378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cirocco-H-Nero.jpg"/>
                  <pic:cNvPicPr/>
                </pic:nvPicPr>
                <pic:blipFill>
                  <a:blip r:embed="rId1">
                    <a:extLst>
                      <a:ext uri="{28A0092B-C50C-407E-A947-70E740481C1C}">
                        <a14:useLocalDpi xmlns:a14="http://schemas.microsoft.com/office/drawing/2010/main" val="0"/>
                      </a:ext>
                    </a:extLst>
                  </a:blip>
                  <a:stretch>
                    <a:fillRect/>
                  </a:stretch>
                </pic:blipFill>
                <pic:spPr>
                  <a:xfrm>
                    <a:off x="0" y="0"/>
                    <a:ext cx="2584987" cy="1033780"/>
                  </a:xfrm>
                  <a:prstGeom prst="rect">
                    <a:avLst/>
                  </a:prstGeom>
                </pic:spPr>
              </pic:pic>
            </a:graphicData>
          </a:graphic>
        </wp:inline>
      </w:drawing>
    </w:r>
  </w:p>
  <w:p w:rsidR="006C7D10" w:rsidRDefault="006C7D10">
    <w:pPr>
      <w:pStyle w:val="Intestazione"/>
      <w:jc w:val="center"/>
    </w:pPr>
  </w:p>
  <w:p w:rsidR="006C7D10" w:rsidRDefault="00861829">
    <w:pPr>
      <w:pStyle w:val="P68B1DB1-Intestazione6"/>
      <w:jc w:val="center"/>
    </w:pPr>
    <w:r>
      <w:t>PRESS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467"/>
    <w:rsid w:val="000024C8"/>
    <w:rsid w:val="00004D79"/>
    <w:rsid w:val="00017E9F"/>
    <w:rsid w:val="0002450E"/>
    <w:rsid w:val="00035160"/>
    <w:rsid w:val="00071588"/>
    <w:rsid w:val="000778FE"/>
    <w:rsid w:val="00082C0E"/>
    <w:rsid w:val="00086EFD"/>
    <w:rsid w:val="00093A56"/>
    <w:rsid w:val="000A140D"/>
    <w:rsid w:val="000A5B4A"/>
    <w:rsid w:val="000B007B"/>
    <w:rsid w:val="000B7221"/>
    <w:rsid w:val="000C2CBA"/>
    <w:rsid w:val="000D2CAE"/>
    <w:rsid w:val="00105192"/>
    <w:rsid w:val="001300CD"/>
    <w:rsid w:val="0013780B"/>
    <w:rsid w:val="001452C6"/>
    <w:rsid w:val="00147035"/>
    <w:rsid w:val="00147848"/>
    <w:rsid w:val="001524BA"/>
    <w:rsid w:val="00186665"/>
    <w:rsid w:val="001902F7"/>
    <w:rsid w:val="001A2460"/>
    <w:rsid w:val="001A5D18"/>
    <w:rsid w:val="001C64A4"/>
    <w:rsid w:val="00200698"/>
    <w:rsid w:val="002624F9"/>
    <w:rsid w:val="002836E5"/>
    <w:rsid w:val="002860AF"/>
    <w:rsid w:val="00287810"/>
    <w:rsid w:val="002B3EA2"/>
    <w:rsid w:val="002C0323"/>
    <w:rsid w:val="002E11D0"/>
    <w:rsid w:val="00304AF8"/>
    <w:rsid w:val="003226B9"/>
    <w:rsid w:val="003242F2"/>
    <w:rsid w:val="00325649"/>
    <w:rsid w:val="00327B52"/>
    <w:rsid w:val="00341EB4"/>
    <w:rsid w:val="00354439"/>
    <w:rsid w:val="00367F3F"/>
    <w:rsid w:val="00380208"/>
    <w:rsid w:val="003961EF"/>
    <w:rsid w:val="003D07AF"/>
    <w:rsid w:val="00405D50"/>
    <w:rsid w:val="004B03DB"/>
    <w:rsid w:val="004D5170"/>
    <w:rsid w:val="00505A5E"/>
    <w:rsid w:val="00524414"/>
    <w:rsid w:val="00542D41"/>
    <w:rsid w:val="00550050"/>
    <w:rsid w:val="00551DF9"/>
    <w:rsid w:val="00561C95"/>
    <w:rsid w:val="00593820"/>
    <w:rsid w:val="005964FE"/>
    <w:rsid w:val="005B4693"/>
    <w:rsid w:val="005C0981"/>
    <w:rsid w:val="005C66A1"/>
    <w:rsid w:val="005E0CA5"/>
    <w:rsid w:val="005E4AE9"/>
    <w:rsid w:val="00606E4D"/>
    <w:rsid w:val="00653F90"/>
    <w:rsid w:val="00654E0D"/>
    <w:rsid w:val="0066687F"/>
    <w:rsid w:val="00666B9E"/>
    <w:rsid w:val="00680708"/>
    <w:rsid w:val="006A2206"/>
    <w:rsid w:val="006A2F56"/>
    <w:rsid w:val="006A6389"/>
    <w:rsid w:val="006C5F02"/>
    <w:rsid w:val="006C7D10"/>
    <w:rsid w:val="006D0D8C"/>
    <w:rsid w:val="006D7FAE"/>
    <w:rsid w:val="006E7284"/>
    <w:rsid w:val="006E7C29"/>
    <w:rsid w:val="007034CB"/>
    <w:rsid w:val="00723389"/>
    <w:rsid w:val="00730AFC"/>
    <w:rsid w:val="00736AC8"/>
    <w:rsid w:val="00752FE1"/>
    <w:rsid w:val="00756684"/>
    <w:rsid w:val="0076249C"/>
    <w:rsid w:val="0078628F"/>
    <w:rsid w:val="00786985"/>
    <w:rsid w:val="00792194"/>
    <w:rsid w:val="007935A3"/>
    <w:rsid w:val="00796E58"/>
    <w:rsid w:val="007A4334"/>
    <w:rsid w:val="007B05A3"/>
    <w:rsid w:val="007B248E"/>
    <w:rsid w:val="007C6CDF"/>
    <w:rsid w:val="007D278E"/>
    <w:rsid w:val="0082451B"/>
    <w:rsid w:val="00832880"/>
    <w:rsid w:val="00854D39"/>
    <w:rsid w:val="00861829"/>
    <w:rsid w:val="00863C3E"/>
    <w:rsid w:val="0087209C"/>
    <w:rsid w:val="00890BDD"/>
    <w:rsid w:val="008C2AC9"/>
    <w:rsid w:val="008C303A"/>
    <w:rsid w:val="008C3AED"/>
    <w:rsid w:val="008D0185"/>
    <w:rsid w:val="008D208C"/>
    <w:rsid w:val="00921142"/>
    <w:rsid w:val="00927A60"/>
    <w:rsid w:val="009346B3"/>
    <w:rsid w:val="00945978"/>
    <w:rsid w:val="00977D91"/>
    <w:rsid w:val="00995474"/>
    <w:rsid w:val="00997D2D"/>
    <w:rsid w:val="009A030B"/>
    <w:rsid w:val="009A6866"/>
    <w:rsid w:val="009A7C05"/>
    <w:rsid w:val="009B6A9E"/>
    <w:rsid w:val="009C3C15"/>
    <w:rsid w:val="009C59CC"/>
    <w:rsid w:val="009E2FDC"/>
    <w:rsid w:val="00A22614"/>
    <w:rsid w:val="00A35BB7"/>
    <w:rsid w:val="00A40555"/>
    <w:rsid w:val="00A56635"/>
    <w:rsid w:val="00A66928"/>
    <w:rsid w:val="00A67687"/>
    <w:rsid w:val="00A833FC"/>
    <w:rsid w:val="00AA340D"/>
    <w:rsid w:val="00AA7019"/>
    <w:rsid w:val="00AB4CF0"/>
    <w:rsid w:val="00AC0557"/>
    <w:rsid w:val="00AC2B42"/>
    <w:rsid w:val="00AD2A7D"/>
    <w:rsid w:val="00AE2AB8"/>
    <w:rsid w:val="00AF2454"/>
    <w:rsid w:val="00B25211"/>
    <w:rsid w:val="00B80786"/>
    <w:rsid w:val="00BB79EC"/>
    <w:rsid w:val="00BC2795"/>
    <w:rsid w:val="00BC2FA2"/>
    <w:rsid w:val="00BE0865"/>
    <w:rsid w:val="00BF1311"/>
    <w:rsid w:val="00C01E31"/>
    <w:rsid w:val="00C149DF"/>
    <w:rsid w:val="00C303F9"/>
    <w:rsid w:val="00C34E28"/>
    <w:rsid w:val="00C43602"/>
    <w:rsid w:val="00C67F3F"/>
    <w:rsid w:val="00CA2F23"/>
    <w:rsid w:val="00CC2D65"/>
    <w:rsid w:val="00CC5985"/>
    <w:rsid w:val="00CD50EA"/>
    <w:rsid w:val="00CD63CE"/>
    <w:rsid w:val="00CF3FE7"/>
    <w:rsid w:val="00D45314"/>
    <w:rsid w:val="00D464CC"/>
    <w:rsid w:val="00D526C6"/>
    <w:rsid w:val="00D64B29"/>
    <w:rsid w:val="00D870AA"/>
    <w:rsid w:val="00D957A3"/>
    <w:rsid w:val="00DA6EE5"/>
    <w:rsid w:val="00DB7DC7"/>
    <w:rsid w:val="00DC51E2"/>
    <w:rsid w:val="00DD3322"/>
    <w:rsid w:val="00E1134A"/>
    <w:rsid w:val="00E37CF4"/>
    <w:rsid w:val="00E4102D"/>
    <w:rsid w:val="00E43E5D"/>
    <w:rsid w:val="00E52432"/>
    <w:rsid w:val="00E83E3E"/>
    <w:rsid w:val="00EB3701"/>
    <w:rsid w:val="00EB47F5"/>
    <w:rsid w:val="00EB6AA2"/>
    <w:rsid w:val="00EC2467"/>
    <w:rsid w:val="00ED5C7A"/>
    <w:rsid w:val="00EE2E35"/>
    <w:rsid w:val="00EE6991"/>
    <w:rsid w:val="00EF65CA"/>
    <w:rsid w:val="00F00342"/>
    <w:rsid w:val="00F00B00"/>
    <w:rsid w:val="00F00C3D"/>
    <w:rsid w:val="00F17860"/>
    <w:rsid w:val="00F32623"/>
    <w:rsid w:val="00F4372A"/>
    <w:rsid w:val="00F45F65"/>
    <w:rsid w:val="00F478A4"/>
    <w:rsid w:val="00F63323"/>
    <w:rsid w:val="00F63A9D"/>
    <w:rsid w:val="00F66881"/>
    <w:rsid w:val="00F673E7"/>
    <w:rsid w:val="00F82C5F"/>
    <w:rsid w:val="00F8630B"/>
    <w:rsid w:val="00FA24F9"/>
    <w:rsid w:val="00FB15D3"/>
    <w:rsid w:val="00FB6BDC"/>
    <w:rsid w:val="00FB70FB"/>
    <w:rsid w:val="00FD0144"/>
    <w:rsid w:val="00FD70CD"/>
    <w:rsid w:val="00FE2B17"/>
    <w:rsid w:val="00FE5CEF"/>
    <w:rsid w:val="00FF1C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36A86"/>
  <w15:chartTrackingRefBased/>
  <w15:docId w15:val="{777388DD-5D24-3845-A04D-B7F3DC1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2467"/>
    <w:pPr>
      <w:tabs>
        <w:tab w:val="center" w:pos="4819"/>
        <w:tab w:val="right" w:pos="9638"/>
      </w:tabs>
    </w:pPr>
  </w:style>
  <w:style w:type="character" w:customStyle="1" w:styleId="IntestazioneCarattere">
    <w:name w:val="Intestazione Carattere"/>
    <w:basedOn w:val="Carpredefinitoparagrafo"/>
    <w:link w:val="Intestazione"/>
    <w:uiPriority w:val="99"/>
    <w:rsid w:val="00EC2467"/>
  </w:style>
  <w:style w:type="paragraph" w:styleId="Pidipagina">
    <w:name w:val="footer"/>
    <w:basedOn w:val="Normale"/>
    <w:link w:val="PidipaginaCarattere"/>
    <w:unhideWhenUsed/>
    <w:rsid w:val="00EC2467"/>
    <w:pPr>
      <w:tabs>
        <w:tab w:val="center" w:pos="4819"/>
        <w:tab w:val="right" w:pos="9638"/>
      </w:tabs>
    </w:pPr>
  </w:style>
  <w:style w:type="character" w:customStyle="1" w:styleId="PidipaginaCarattere">
    <w:name w:val="Piè di pagina Carattere"/>
    <w:basedOn w:val="Carpredefinitoparagrafo"/>
    <w:link w:val="Pidipagina"/>
    <w:uiPriority w:val="99"/>
    <w:rsid w:val="00EC2467"/>
  </w:style>
  <w:style w:type="character" w:styleId="Collegamentoipertestuale">
    <w:name w:val="Hyperlink"/>
    <w:basedOn w:val="Carpredefinitoparagrafo"/>
    <w:rsid w:val="00EC2467"/>
    <w:rPr>
      <w:color w:val="0000FF"/>
      <w:u w:val="single"/>
    </w:rPr>
  </w:style>
  <w:style w:type="character" w:styleId="Menzionenonrisolta">
    <w:name w:val="Unresolved Mention"/>
    <w:basedOn w:val="Carpredefinitoparagrafo"/>
    <w:uiPriority w:val="99"/>
    <w:semiHidden/>
    <w:unhideWhenUsed/>
    <w:rsid w:val="000B7221"/>
    <w:rPr>
      <w:color w:val="605E5C"/>
      <w:shd w:val="clear" w:color="auto" w:fill="E1DFDD"/>
    </w:rPr>
  </w:style>
  <w:style w:type="paragraph" w:customStyle="1" w:styleId="P68B1DB1-Normale1">
    <w:name w:val="P68B1DB1-Normale1"/>
    <w:basedOn w:val="Normale"/>
    <w:rPr>
      <w:rFonts w:ascii="Helvetica" w:hAnsi="Helvetica"/>
      <w:b/>
      <w:color w:val="ED7D31" w:themeColor="accent2"/>
      <w:sz w:val="28"/>
    </w:rPr>
  </w:style>
  <w:style w:type="paragraph" w:customStyle="1" w:styleId="P68B1DB1-Normale2">
    <w:name w:val="P68B1DB1-Normale2"/>
    <w:basedOn w:val="Normale"/>
    <w:rPr>
      <w:rFonts w:ascii="Helvetica" w:hAnsi="Helvetica"/>
      <w:i/>
      <w:color w:val="ED7D31" w:themeColor="accent2"/>
    </w:rPr>
  </w:style>
  <w:style w:type="paragraph" w:customStyle="1" w:styleId="P68B1DB1-Normale3">
    <w:name w:val="P68B1DB1-Normale3"/>
    <w:basedOn w:val="Normale"/>
    <w:rPr>
      <w:rFonts w:ascii="Helvetica" w:hAnsi="Helvetica"/>
    </w:rPr>
  </w:style>
  <w:style w:type="paragraph" w:customStyle="1" w:styleId="P68B1DB1-Pidipagina4">
    <w:name w:val="P68B1DB1-Pidipagina4"/>
    <w:basedOn w:val="Pidipagina"/>
    <w:rPr>
      <w:rFonts w:ascii="Helvetica" w:hAnsi="Helvetica" w:cs="Arial"/>
      <w:b/>
      <w:color w:val="000000" w:themeColor="text1"/>
      <w:sz w:val="18"/>
    </w:rPr>
  </w:style>
  <w:style w:type="paragraph" w:customStyle="1" w:styleId="P68B1DB1-Pidipagina5">
    <w:name w:val="P68B1DB1-Pidipagina5"/>
    <w:basedOn w:val="Pidipagina"/>
    <w:rPr>
      <w:rFonts w:ascii="Helvetica" w:hAnsi="Helvetica" w:cs="Arial"/>
      <w:color w:val="000000" w:themeColor="text1"/>
      <w:sz w:val="18"/>
    </w:rPr>
  </w:style>
  <w:style w:type="paragraph" w:customStyle="1" w:styleId="P68B1DB1-Intestazione6">
    <w:name w:val="P68B1DB1-Intestazione6"/>
    <w:basedOn w:val="Intestazione"/>
    <w:rPr>
      <w:rFonts w:ascii="Helvetica" w:hAnsi="Helvetica"/>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2594">
      <w:bodyDiv w:val="1"/>
      <w:marLeft w:val="0"/>
      <w:marRight w:val="0"/>
      <w:marTop w:val="0"/>
      <w:marBottom w:val="0"/>
      <w:divBdr>
        <w:top w:val="none" w:sz="0" w:space="0" w:color="auto"/>
        <w:left w:val="none" w:sz="0" w:space="0" w:color="auto"/>
        <w:bottom w:val="none" w:sz="0" w:space="0" w:color="auto"/>
        <w:right w:val="none" w:sz="0" w:space="0" w:color="auto"/>
      </w:divBdr>
    </w:div>
    <w:div w:id="200168414">
      <w:bodyDiv w:val="1"/>
      <w:marLeft w:val="0"/>
      <w:marRight w:val="0"/>
      <w:marTop w:val="0"/>
      <w:marBottom w:val="0"/>
      <w:divBdr>
        <w:top w:val="none" w:sz="0" w:space="0" w:color="auto"/>
        <w:left w:val="none" w:sz="0" w:space="0" w:color="auto"/>
        <w:bottom w:val="none" w:sz="0" w:space="0" w:color="auto"/>
        <w:right w:val="none" w:sz="0" w:space="0" w:color="auto"/>
      </w:divBdr>
    </w:div>
    <w:div w:id="533348680">
      <w:bodyDiv w:val="1"/>
      <w:marLeft w:val="0"/>
      <w:marRight w:val="0"/>
      <w:marTop w:val="0"/>
      <w:marBottom w:val="0"/>
      <w:divBdr>
        <w:top w:val="none" w:sz="0" w:space="0" w:color="auto"/>
        <w:left w:val="none" w:sz="0" w:space="0" w:color="auto"/>
        <w:bottom w:val="none" w:sz="0" w:space="0" w:color="auto"/>
        <w:right w:val="none" w:sz="0" w:space="0" w:color="auto"/>
      </w:divBdr>
      <w:divsChild>
        <w:div w:id="593712327">
          <w:marLeft w:val="0"/>
          <w:marRight w:val="0"/>
          <w:marTop w:val="600"/>
          <w:marBottom w:val="195"/>
          <w:divBdr>
            <w:top w:val="none" w:sz="0" w:space="0" w:color="auto"/>
            <w:left w:val="none" w:sz="0" w:space="0" w:color="auto"/>
            <w:bottom w:val="none" w:sz="0" w:space="0" w:color="auto"/>
            <w:right w:val="none" w:sz="0" w:space="0" w:color="auto"/>
          </w:divBdr>
        </w:div>
        <w:div w:id="1725829215">
          <w:marLeft w:val="0"/>
          <w:marRight w:val="0"/>
          <w:marTop w:val="0"/>
          <w:marBottom w:val="0"/>
          <w:divBdr>
            <w:top w:val="none" w:sz="0" w:space="0" w:color="auto"/>
            <w:left w:val="none" w:sz="0" w:space="0" w:color="auto"/>
            <w:bottom w:val="none" w:sz="0" w:space="0" w:color="auto"/>
            <w:right w:val="none" w:sz="0" w:space="0" w:color="auto"/>
          </w:divBdr>
        </w:div>
      </w:divsChild>
    </w:div>
    <w:div w:id="599289802">
      <w:bodyDiv w:val="1"/>
      <w:marLeft w:val="0"/>
      <w:marRight w:val="0"/>
      <w:marTop w:val="0"/>
      <w:marBottom w:val="0"/>
      <w:divBdr>
        <w:top w:val="none" w:sz="0" w:space="0" w:color="auto"/>
        <w:left w:val="none" w:sz="0" w:space="0" w:color="auto"/>
        <w:bottom w:val="none" w:sz="0" w:space="0" w:color="auto"/>
        <w:right w:val="none" w:sz="0" w:space="0" w:color="auto"/>
      </w:divBdr>
    </w:div>
    <w:div w:id="793182607">
      <w:bodyDiv w:val="1"/>
      <w:marLeft w:val="0"/>
      <w:marRight w:val="0"/>
      <w:marTop w:val="0"/>
      <w:marBottom w:val="0"/>
      <w:divBdr>
        <w:top w:val="none" w:sz="0" w:space="0" w:color="auto"/>
        <w:left w:val="none" w:sz="0" w:space="0" w:color="auto"/>
        <w:bottom w:val="none" w:sz="0" w:space="0" w:color="auto"/>
        <w:right w:val="none" w:sz="0" w:space="0" w:color="auto"/>
      </w:divBdr>
    </w:div>
    <w:div w:id="1066564624">
      <w:bodyDiv w:val="1"/>
      <w:marLeft w:val="0"/>
      <w:marRight w:val="0"/>
      <w:marTop w:val="0"/>
      <w:marBottom w:val="0"/>
      <w:divBdr>
        <w:top w:val="none" w:sz="0" w:space="0" w:color="auto"/>
        <w:left w:val="none" w:sz="0" w:space="0" w:color="auto"/>
        <w:bottom w:val="none" w:sz="0" w:space="0" w:color="auto"/>
        <w:right w:val="none" w:sz="0" w:space="0" w:color="auto"/>
      </w:divBdr>
    </w:div>
    <w:div w:id="1116145233">
      <w:bodyDiv w:val="1"/>
      <w:marLeft w:val="0"/>
      <w:marRight w:val="0"/>
      <w:marTop w:val="0"/>
      <w:marBottom w:val="0"/>
      <w:divBdr>
        <w:top w:val="none" w:sz="0" w:space="0" w:color="auto"/>
        <w:left w:val="none" w:sz="0" w:space="0" w:color="auto"/>
        <w:bottom w:val="none" w:sz="0" w:space="0" w:color="auto"/>
        <w:right w:val="none" w:sz="0" w:space="0" w:color="auto"/>
      </w:divBdr>
    </w:div>
    <w:div w:id="1290748162">
      <w:bodyDiv w:val="1"/>
      <w:marLeft w:val="0"/>
      <w:marRight w:val="0"/>
      <w:marTop w:val="0"/>
      <w:marBottom w:val="0"/>
      <w:divBdr>
        <w:top w:val="none" w:sz="0" w:space="0" w:color="auto"/>
        <w:left w:val="none" w:sz="0" w:space="0" w:color="auto"/>
        <w:bottom w:val="none" w:sz="0" w:space="0" w:color="auto"/>
        <w:right w:val="none" w:sz="0" w:space="0" w:color="auto"/>
      </w:divBdr>
    </w:div>
    <w:div w:id="1343585810">
      <w:bodyDiv w:val="1"/>
      <w:marLeft w:val="0"/>
      <w:marRight w:val="0"/>
      <w:marTop w:val="0"/>
      <w:marBottom w:val="0"/>
      <w:divBdr>
        <w:top w:val="none" w:sz="0" w:space="0" w:color="auto"/>
        <w:left w:val="none" w:sz="0" w:space="0" w:color="auto"/>
        <w:bottom w:val="none" w:sz="0" w:space="0" w:color="auto"/>
        <w:right w:val="none" w:sz="0" w:space="0" w:color="auto"/>
      </w:divBdr>
    </w:div>
    <w:div w:id="1507133852">
      <w:bodyDiv w:val="1"/>
      <w:marLeft w:val="0"/>
      <w:marRight w:val="0"/>
      <w:marTop w:val="0"/>
      <w:marBottom w:val="0"/>
      <w:divBdr>
        <w:top w:val="none" w:sz="0" w:space="0" w:color="auto"/>
        <w:left w:val="none" w:sz="0" w:space="0" w:color="auto"/>
        <w:bottom w:val="none" w:sz="0" w:space="0" w:color="auto"/>
        <w:right w:val="none" w:sz="0" w:space="0" w:color="auto"/>
      </w:divBdr>
    </w:div>
    <w:div w:id="1642416242">
      <w:bodyDiv w:val="1"/>
      <w:marLeft w:val="0"/>
      <w:marRight w:val="0"/>
      <w:marTop w:val="0"/>
      <w:marBottom w:val="0"/>
      <w:divBdr>
        <w:top w:val="none" w:sz="0" w:space="0" w:color="auto"/>
        <w:left w:val="none" w:sz="0" w:space="0" w:color="auto"/>
        <w:bottom w:val="none" w:sz="0" w:space="0" w:color="auto"/>
        <w:right w:val="none" w:sz="0" w:space="0" w:color="auto"/>
      </w:divBdr>
    </w:div>
    <w:div w:id="1716080557">
      <w:bodyDiv w:val="1"/>
      <w:marLeft w:val="0"/>
      <w:marRight w:val="0"/>
      <w:marTop w:val="0"/>
      <w:marBottom w:val="0"/>
      <w:divBdr>
        <w:top w:val="none" w:sz="0" w:space="0" w:color="auto"/>
        <w:left w:val="none" w:sz="0" w:space="0" w:color="auto"/>
        <w:bottom w:val="none" w:sz="0" w:space="0" w:color="auto"/>
        <w:right w:val="none" w:sz="0" w:space="0" w:color="auto"/>
      </w:divBdr>
    </w:div>
    <w:div w:id="1834446771">
      <w:bodyDiv w:val="1"/>
      <w:marLeft w:val="0"/>
      <w:marRight w:val="0"/>
      <w:marTop w:val="0"/>
      <w:marBottom w:val="0"/>
      <w:divBdr>
        <w:top w:val="none" w:sz="0" w:space="0" w:color="auto"/>
        <w:left w:val="none" w:sz="0" w:space="0" w:color="auto"/>
        <w:bottom w:val="none" w:sz="0" w:space="0" w:color="auto"/>
        <w:right w:val="none" w:sz="0" w:space="0" w:color="auto"/>
      </w:divBdr>
      <w:divsChild>
        <w:div w:id="931088052">
          <w:marLeft w:val="0"/>
          <w:marRight w:val="0"/>
          <w:marTop w:val="0"/>
          <w:marBottom w:val="525"/>
          <w:divBdr>
            <w:top w:val="none" w:sz="0" w:space="0" w:color="auto"/>
            <w:left w:val="none" w:sz="0" w:space="0" w:color="auto"/>
            <w:bottom w:val="none" w:sz="0" w:space="0" w:color="auto"/>
            <w:right w:val="none" w:sz="0" w:space="0" w:color="auto"/>
          </w:divBdr>
          <w:divsChild>
            <w:div w:id="170485181">
              <w:marLeft w:val="0"/>
              <w:marRight w:val="0"/>
              <w:marTop w:val="0"/>
              <w:marBottom w:val="0"/>
              <w:divBdr>
                <w:top w:val="none" w:sz="0" w:space="0" w:color="auto"/>
                <w:left w:val="none" w:sz="0" w:space="0" w:color="auto"/>
                <w:bottom w:val="none" w:sz="0" w:space="0" w:color="auto"/>
                <w:right w:val="none" w:sz="0" w:space="0" w:color="auto"/>
              </w:divBdr>
            </w:div>
          </w:divsChild>
        </w:div>
        <w:div w:id="93399719">
          <w:marLeft w:val="0"/>
          <w:marRight w:val="0"/>
          <w:marTop w:val="0"/>
          <w:marBottom w:val="525"/>
          <w:divBdr>
            <w:top w:val="none" w:sz="0" w:space="0" w:color="auto"/>
            <w:left w:val="none" w:sz="0" w:space="0" w:color="auto"/>
            <w:bottom w:val="none" w:sz="0" w:space="0" w:color="auto"/>
            <w:right w:val="none" w:sz="0" w:space="0" w:color="auto"/>
          </w:divBdr>
          <w:divsChild>
            <w:div w:id="3464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1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ciroccoh.it" TargetMode="External"/><Relationship Id="rId1" Type="http://schemas.openxmlformats.org/officeDocument/2006/relationships/hyperlink" Target="mailto:press@sciroccoh.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280</Words>
  <Characters>1597</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87</cp:revision>
  <dcterms:created xsi:type="dcterms:W3CDTF">2019-03-05T09:45:00Z</dcterms:created>
  <dcterms:modified xsi:type="dcterms:W3CDTF">2020-12-11T18:27:00Z</dcterms:modified>
</cp:coreProperties>
</file>